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FD68" w14:textId="77777777" w:rsidR="009576CA" w:rsidRDefault="00000000">
      <w:pPr>
        <w:spacing w:after="40"/>
        <w:jc w:val="center"/>
      </w:pPr>
      <w:r>
        <w:rPr>
          <w:b/>
          <w:color w:val="003366"/>
          <w:sz w:val="36"/>
        </w:rPr>
        <w:t>CHILD IN NEED INSTITUTE (CINI)</w:t>
      </w:r>
    </w:p>
    <w:p w14:paraId="6BCE3E8B" w14:textId="77777777" w:rsidR="009576CA" w:rsidRDefault="00000000">
      <w:pPr>
        <w:pBdr>
          <w:bottom w:val="single" w:sz="18" w:space="4" w:color="003366"/>
        </w:pBdr>
        <w:spacing w:after="360"/>
        <w:jc w:val="center"/>
      </w:pPr>
      <w:r>
        <w:rPr>
          <w:b/>
          <w:color w:val="B40000"/>
          <w:sz w:val="28"/>
        </w:rPr>
        <w:t>URGENT VACANCY</w:t>
      </w:r>
    </w:p>
    <w:p w14:paraId="62424A70" w14:textId="77777777" w:rsidR="009576CA" w:rsidRDefault="00000000">
      <w:r>
        <w:rPr>
          <w:b/>
        </w:rPr>
        <w:t>Position Details</w:t>
      </w:r>
    </w:p>
    <w:tbl>
      <w:tblPr>
        <w:tblW w:w="0" w:type="auto"/>
        <w:tblLayout w:type="fixed"/>
        <w:tblLook w:val="04A0" w:firstRow="1" w:lastRow="0" w:firstColumn="1" w:lastColumn="0" w:noHBand="0" w:noVBand="1"/>
      </w:tblPr>
      <w:tblGrid>
        <w:gridCol w:w="4680"/>
        <w:gridCol w:w="6192"/>
      </w:tblGrid>
      <w:tr w:rsidR="009576CA" w14:paraId="4EBAB0E0" w14:textId="77777777">
        <w:tc>
          <w:tcPr>
            <w:tcW w:w="4680" w:type="dxa"/>
            <w:shd w:val="clear" w:color="auto" w:fill="003366"/>
            <w:tcMar>
              <w:top w:w="120" w:type="dxa"/>
              <w:left w:w="150" w:type="dxa"/>
              <w:bottom w:w="120" w:type="dxa"/>
              <w:right w:w="150" w:type="dxa"/>
            </w:tcMar>
          </w:tcPr>
          <w:p w14:paraId="242E92EA" w14:textId="77777777" w:rsidR="009576CA" w:rsidRDefault="00000000">
            <w:r>
              <w:rPr>
                <w:b/>
                <w:color w:val="FFFFFF"/>
                <w:sz w:val="20"/>
              </w:rPr>
              <w:t>Particulars</w:t>
            </w:r>
          </w:p>
        </w:tc>
        <w:tc>
          <w:tcPr>
            <w:tcW w:w="4680" w:type="dxa"/>
            <w:shd w:val="clear" w:color="auto" w:fill="003366"/>
            <w:tcMar>
              <w:top w:w="120" w:type="dxa"/>
              <w:left w:w="150" w:type="dxa"/>
              <w:bottom w:w="120" w:type="dxa"/>
              <w:right w:w="150" w:type="dxa"/>
            </w:tcMar>
          </w:tcPr>
          <w:p w14:paraId="29C6E7E3" w14:textId="77777777" w:rsidR="009576CA" w:rsidRDefault="00000000">
            <w:r>
              <w:rPr>
                <w:b/>
                <w:color w:val="FFFFFF"/>
                <w:sz w:val="20"/>
              </w:rPr>
              <w:t>Details</w:t>
            </w:r>
          </w:p>
        </w:tc>
      </w:tr>
      <w:tr w:rsidR="009576CA" w14:paraId="2D33F819" w14:textId="77777777">
        <w:tc>
          <w:tcPr>
            <w:tcW w:w="3168" w:type="dxa"/>
            <w:shd w:val="clear" w:color="auto" w:fill="F2F5F8"/>
            <w:tcMar>
              <w:top w:w="100" w:type="dxa"/>
              <w:left w:w="150" w:type="dxa"/>
              <w:bottom w:w="100" w:type="dxa"/>
              <w:right w:w="150" w:type="dxa"/>
            </w:tcMar>
          </w:tcPr>
          <w:p w14:paraId="6B20712A" w14:textId="77777777" w:rsidR="009576CA" w:rsidRDefault="00000000">
            <w:r>
              <w:rPr>
                <w:b/>
                <w:color w:val="666666"/>
                <w:sz w:val="20"/>
              </w:rPr>
              <w:t>Position</w:t>
            </w:r>
          </w:p>
        </w:tc>
        <w:tc>
          <w:tcPr>
            <w:tcW w:w="6192" w:type="dxa"/>
            <w:shd w:val="clear" w:color="auto" w:fill="F2F5F8"/>
            <w:tcMar>
              <w:top w:w="100" w:type="dxa"/>
              <w:left w:w="150" w:type="dxa"/>
              <w:bottom w:w="100" w:type="dxa"/>
              <w:right w:w="150" w:type="dxa"/>
            </w:tcMar>
          </w:tcPr>
          <w:p w14:paraId="56A258C2" w14:textId="77777777" w:rsidR="009576CA" w:rsidRDefault="00000000">
            <w:r>
              <w:rPr>
                <w:sz w:val="20"/>
              </w:rPr>
              <w:t>District Coordinator (Tripura)</w:t>
            </w:r>
          </w:p>
        </w:tc>
      </w:tr>
      <w:tr w:rsidR="009576CA" w14:paraId="2405AEB7" w14:textId="77777777">
        <w:tc>
          <w:tcPr>
            <w:tcW w:w="3168" w:type="dxa"/>
            <w:shd w:val="clear" w:color="auto" w:fill="FFFFFF"/>
            <w:tcMar>
              <w:top w:w="100" w:type="dxa"/>
              <w:left w:w="150" w:type="dxa"/>
              <w:bottom w:w="100" w:type="dxa"/>
              <w:right w:w="150" w:type="dxa"/>
            </w:tcMar>
          </w:tcPr>
          <w:p w14:paraId="3DC1A6F5" w14:textId="77777777" w:rsidR="009576CA" w:rsidRDefault="00000000">
            <w:r>
              <w:rPr>
                <w:b/>
                <w:color w:val="666666"/>
                <w:sz w:val="20"/>
              </w:rPr>
              <w:t>Place of Work / Location</w:t>
            </w:r>
          </w:p>
        </w:tc>
        <w:tc>
          <w:tcPr>
            <w:tcW w:w="6192" w:type="dxa"/>
            <w:shd w:val="clear" w:color="auto" w:fill="FFFFFF"/>
            <w:tcMar>
              <w:top w:w="100" w:type="dxa"/>
              <w:left w:w="150" w:type="dxa"/>
              <w:bottom w:w="100" w:type="dxa"/>
              <w:right w:w="150" w:type="dxa"/>
            </w:tcMar>
          </w:tcPr>
          <w:p w14:paraId="492ED09B" w14:textId="77777777" w:rsidR="009576CA" w:rsidRDefault="00000000">
            <w:r>
              <w:rPr>
                <w:sz w:val="20"/>
              </w:rPr>
              <w:t>Dhalai, North Tripura, Khowai, and Gomati districts (4 Vacancies - 1 Per District)</w:t>
            </w:r>
          </w:p>
        </w:tc>
      </w:tr>
      <w:tr w:rsidR="009576CA" w14:paraId="56E14CEE" w14:textId="77777777">
        <w:tc>
          <w:tcPr>
            <w:tcW w:w="3168" w:type="dxa"/>
            <w:shd w:val="clear" w:color="auto" w:fill="F2F5F8"/>
            <w:tcMar>
              <w:top w:w="100" w:type="dxa"/>
              <w:left w:w="150" w:type="dxa"/>
              <w:bottom w:w="100" w:type="dxa"/>
              <w:right w:w="150" w:type="dxa"/>
            </w:tcMar>
          </w:tcPr>
          <w:p w14:paraId="090C653F" w14:textId="77777777" w:rsidR="009576CA" w:rsidRDefault="00000000">
            <w:r>
              <w:rPr>
                <w:b/>
                <w:color w:val="666666"/>
                <w:sz w:val="20"/>
              </w:rPr>
              <w:t>Reporting To</w:t>
            </w:r>
          </w:p>
        </w:tc>
        <w:tc>
          <w:tcPr>
            <w:tcW w:w="6192" w:type="dxa"/>
            <w:shd w:val="clear" w:color="auto" w:fill="F2F5F8"/>
            <w:tcMar>
              <w:top w:w="100" w:type="dxa"/>
              <w:left w:w="150" w:type="dxa"/>
              <w:bottom w:w="100" w:type="dxa"/>
              <w:right w:w="150" w:type="dxa"/>
            </w:tcMar>
          </w:tcPr>
          <w:p w14:paraId="3B94CF4B" w14:textId="593996E0" w:rsidR="009576CA" w:rsidRDefault="00000000">
            <w:r>
              <w:rPr>
                <w:sz w:val="20"/>
              </w:rPr>
              <w:t>Project Coordinator</w:t>
            </w:r>
            <w:r w:rsidR="00E6041C">
              <w:rPr>
                <w:sz w:val="20"/>
              </w:rPr>
              <w:t>, Tripura</w:t>
            </w:r>
          </w:p>
        </w:tc>
      </w:tr>
      <w:tr w:rsidR="009576CA" w14:paraId="1FEAC5BD" w14:textId="77777777">
        <w:tc>
          <w:tcPr>
            <w:tcW w:w="3168" w:type="dxa"/>
            <w:shd w:val="clear" w:color="auto" w:fill="FFFFFF"/>
            <w:tcMar>
              <w:top w:w="100" w:type="dxa"/>
              <w:left w:w="150" w:type="dxa"/>
              <w:bottom w:w="100" w:type="dxa"/>
              <w:right w:w="150" w:type="dxa"/>
            </w:tcMar>
          </w:tcPr>
          <w:p w14:paraId="1C513AC1" w14:textId="77777777" w:rsidR="009576CA" w:rsidRDefault="00000000">
            <w:r>
              <w:rPr>
                <w:b/>
                <w:color w:val="666666"/>
                <w:sz w:val="20"/>
              </w:rPr>
              <w:t>Department / Division</w:t>
            </w:r>
          </w:p>
        </w:tc>
        <w:tc>
          <w:tcPr>
            <w:tcW w:w="6192" w:type="dxa"/>
            <w:shd w:val="clear" w:color="auto" w:fill="FFFFFF"/>
            <w:tcMar>
              <w:top w:w="100" w:type="dxa"/>
              <w:left w:w="150" w:type="dxa"/>
              <w:bottom w:w="100" w:type="dxa"/>
              <w:right w:w="150" w:type="dxa"/>
            </w:tcMar>
          </w:tcPr>
          <w:p w14:paraId="7347ADFD" w14:textId="77777777" w:rsidR="009576CA" w:rsidRDefault="00000000">
            <w:r>
              <w:rPr>
                <w:sz w:val="20"/>
              </w:rPr>
              <w:t>Adolescent Resource Centre (ARC)</w:t>
            </w:r>
          </w:p>
        </w:tc>
      </w:tr>
      <w:tr w:rsidR="009576CA" w14:paraId="5B147E0B" w14:textId="77777777">
        <w:tc>
          <w:tcPr>
            <w:tcW w:w="3168" w:type="dxa"/>
            <w:shd w:val="clear" w:color="auto" w:fill="F2F5F8"/>
            <w:tcMar>
              <w:top w:w="100" w:type="dxa"/>
              <w:left w:w="150" w:type="dxa"/>
              <w:bottom w:w="100" w:type="dxa"/>
              <w:right w:w="150" w:type="dxa"/>
            </w:tcMar>
          </w:tcPr>
          <w:p w14:paraId="0CB09CD5" w14:textId="77777777" w:rsidR="009576CA" w:rsidRDefault="00000000">
            <w:r>
              <w:rPr>
                <w:b/>
                <w:color w:val="666666"/>
                <w:sz w:val="20"/>
              </w:rPr>
              <w:t>Project/Programme</w:t>
            </w:r>
          </w:p>
        </w:tc>
        <w:tc>
          <w:tcPr>
            <w:tcW w:w="6192" w:type="dxa"/>
            <w:shd w:val="clear" w:color="auto" w:fill="F2F5F8"/>
            <w:tcMar>
              <w:top w:w="100" w:type="dxa"/>
              <w:left w:w="150" w:type="dxa"/>
              <w:bottom w:w="100" w:type="dxa"/>
              <w:right w:w="150" w:type="dxa"/>
            </w:tcMar>
          </w:tcPr>
          <w:p w14:paraId="6E7D618E" w14:textId="77777777" w:rsidR="009576CA" w:rsidRDefault="00000000">
            <w:r>
              <w:rPr>
                <w:sz w:val="20"/>
              </w:rPr>
              <w:t>Transforming Aspirations to Opportunities for Adolescent Girls &amp; Young Women (Supported by Salesforce)</w:t>
            </w:r>
          </w:p>
        </w:tc>
      </w:tr>
      <w:tr w:rsidR="009576CA" w14:paraId="5541DB30" w14:textId="77777777">
        <w:tc>
          <w:tcPr>
            <w:tcW w:w="3168" w:type="dxa"/>
            <w:shd w:val="clear" w:color="auto" w:fill="FFFFFF"/>
            <w:tcMar>
              <w:top w:w="100" w:type="dxa"/>
              <w:left w:w="150" w:type="dxa"/>
              <w:bottom w:w="100" w:type="dxa"/>
              <w:right w:w="150" w:type="dxa"/>
            </w:tcMar>
          </w:tcPr>
          <w:p w14:paraId="3C3456C5" w14:textId="77777777" w:rsidR="009576CA" w:rsidRDefault="00000000">
            <w:r>
              <w:rPr>
                <w:b/>
                <w:color w:val="666666"/>
                <w:sz w:val="20"/>
              </w:rPr>
              <w:t>Employment Type &amp; Period</w:t>
            </w:r>
          </w:p>
        </w:tc>
        <w:tc>
          <w:tcPr>
            <w:tcW w:w="6192" w:type="dxa"/>
            <w:shd w:val="clear" w:color="auto" w:fill="FFFFFF"/>
            <w:tcMar>
              <w:top w:w="100" w:type="dxa"/>
              <w:left w:w="150" w:type="dxa"/>
              <w:bottom w:w="100" w:type="dxa"/>
              <w:right w:w="150" w:type="dxa"/>
            </w:tcMar>
          </w:tcPr>
          <w:p w14:paraId="3EF19730" w14:textId="77777777" w:rsidR="009576CA" w:rsidRDefault="00000000">
            <w:r>
              <w:rPr>
                <w:sz w:val="20"/>
              </w:rPr>
              <w:t>Contractual; 1 Year (Extension based on performance)</w:t>
            </w:r>
          </w:p>
        </w:tc>
      </w:tr>
      <w:tr w:rsidR="009576CA" w14:paraId="34C4D4FA" w14:textId="77777777">
        <w:tc>
          <w:tcPr>
            <w:tcW w:w="3168" w:type="dxa"/>
            <w:shd w:val="clear" w:color="auto" w:fill="F2F5F8"/>
            <w:tcMar>
              <w:top w:w="100" w:type="dxa"/>
              <w:left w:w="150" w:type="dxa"/>
              <w:bottom w:w="100" w:type="dxa"/>
              <w:right w:w="150" w:type="dxa"/>
            </w:tcMar>
          </w:tcPr>
          <w:p w14:paraId="5A82969B" w14:textId="77777777" w:rsidR="009576CA" w:rsidRDefault="00000000">
            <w:r>
              <w:rPr>
                <w:b/>
                <w:color w:val="666666"/>
                <w:sz w:val="20"/>
              </w:rPr>
              <w:t>Consolidated Remuneration</w:t>
            </w:r>
          </w:p>
        </w:tc>
        <w:tc>
          <w:tcPr>
            <w:tcW w:w="6192" w:type="dxa"/>
            <w:shd w:val="clear" w:color="auto" w:fill="F2F5F8"/>
            <w:tcMar>
              <w:top w:w="100" w:type="dxa"/>
              <w:left w:w="150" w:type="dxa"/>
              <w:bottom w:w="100" w:type="dxa"/>
              <w:right w:w="150" w:type="dxa"/>
            </w:tcMar>
          </w:tcPr>
          <w:p w14:paraId="5ED88DCD" w14:textId="224511E4" w:rsidR="009576CA" w:rsidRDefault="00000000">
            <w:r>
              <w:rPr>
                <w:sz w:val="20"/>
              </w:rPr>
              <w:t>Rs. 30,000/- per month</w:t>
            </w:r>
            <w:r w:rsidR="00E6041C">
              <w:rPr>
                <w:sz w:val="20"/>
              </w:rPr>
              <w:t xml:space="preserve"> (Negotiable) </w:t>
            </w:r>
          </w:p>
        </w:tc>
      </w:tr>
    </w:tbl>
    <w:p w14:paraId="7E2B5D0C" w14:textId="77777777" w:rsidR="009576CA" w:rsidRDefault="009576CA">
      <w:pPr>
        <w:spacing w:after="240"/>
      </w:pPr>
    </w:p>
    <w:p w14:paraId="609D9A95" w14:textId="77777777" w:rsidR="009576CA" w:rsidRDefault="00000000">
      <w:pPr>
        <w:pBdr>
          <w:bottom w:val="single" w:sz="6" w:space="4" w:color="CCCCCC"/>
        </w:pBdr>
        <w:spacing w:before="240" w:after="120"/>
      </w:pPr>
      <w:r>
        <w:rPr>
          <w:b/>
          <w:color w:val="003366"/>
          <w:sz w:val="26"/>
        </w:rPr>
        <w:t>About CINI</w:t>
      </w:r>
    </w:p>
    <w:p w14:paraId="19401E79" w14:textId="77777777" w:rsidR="009576CA" w:rsidRDefault="00000000">
      <w:pPr>
        <w:spacing w:after="280"/>
        <w:jc w:val="both"/>
      </w:pPr>
      <w:r>
        <w:t>Child in Need Institute (CINI) is a leading Indian NGO with over 52 years of impact since 1974. Our mission is to ensure that every child and adolescent enjoys their rights to health, nutrition, education, protection, and participation by building responsive communities and accountable duty bearers. For over five decades, CINI has been a pioneer in community-based development, influencing policy and creating sustainable impact across India.</w:t>
      </w:r>
      <w:r>
        <w:br/>
      </w:r>
      <w:r>
        <w:br/>
        <w:t>Today, CINI reaches over 10 million vulnerable people across rural and urban communities in West Bengal, Jharkhand, Odisha, Assam, Tripura, Madhya Pradesh, and Bihar. Our efforts have earned widespread recognition over the years. Most recently, CINI has been honoured with the Most Impactful NGO of the Year – 2025 in Healthcare at the Indian CSR Awards 2025, adding to a long list of accolades. Among the most distinguished is the National Award for Child Welfare, conferred twice by the President of India in 1985 and 2004. These honours reflect CINI’s enduring commitment to ensuring equitable access to health, nutrition, education, and protection for vulnerable communities.</w:t>
      </w:r>
      <w:r>
        <w:br/>
      </w:r>
      <w:r>
        <w:br/>
      </w:r>
      <w:r>
        <w:lastRenderedPageBreak/>
        <w:t>CINI is looking for passionate and committed individuals who are driven to make a meaningful difference in the lives of underprivileged children and communities.</w:t>
      </w:r>
    </w:p>
    <w:p w14:paraId="4BDDC15A" w14:textId="77777777" w:rsidR="009576CA" w:rsidRDefault="00000000">
      <w:pPr>
        <w:pBdr>
          <w:bottom w:val="single" w:sz="6" w:space="4" w:color="CCCCCC"/>
        </w:pBdr>
        <w:spacing w:before="240" w:after="120"/>
      </w:pPr>
      <w:r>
        <w:rPr>
          <w:b/>
          <w:color w:val="003366"/>
          <w:sz w:val="26"/>
        </w:rPr>
        <w:t>Job Description</w:t>
      </w:r>
    </w:p>
    <w:p w14:paraId="154F78C8" w14:textId="77777777" w:rsidR="009576CA" w:rsidRDefault="00000000">
      <w:r>
        <w:t>The District Coordinator (Tripura) will drive district-level administration, field execution, and institutional linkages to improve educational retention and livelihood avenues for adolescent girls in Tripura:</w:t>
      </w:r>
    </w:p>
    <w:p w14:paraId="24D95764" w14:textId="77777777" w:rsidR="009576CA" w:rsidRDefault="00000000">
      <w:pPr>
        <w:pStyle w:val="ListBullet"/>
        <w:spacing w:after="80"/>
      </w:pPr>
      <w:r>
        <w:rPr>
          <w:b/>
          <w:color w:val="003366"/>
        </w:rPr>
        <w:t xml:space="preserve">Administrative &amp; Government Alignment: </w:t>
      </w:r>
      <w:r>
        <w:t>Manage the district-level launch and facilitate programmatic alignment with the district administration and line departments (Directorate of Health Services, NHM, and Education Department).</w:t>
      </w:r>
    </w:p>
    <w:p w14:paraId="40FA5CC9" w14:textId="77777777" w:rsidR="009576CA" w:rsidRDefault="00000000">
      <w:pPr>
        <w:pStyle w:val="ListBullet"/>
        <w:spacing w:after="80"/>
      </w:pPr>
      <w:r>
        <w:rPr>
          <w:b/>
          <w:color w:val="003366"/>
        </w:rPr>
        <w:t xml:space="preserve">Institutional Session Delivery: </w:t>
      </w:r>
      <w:r>
        <w:t>Ensure the structured delivery of monthly SHWP content related to life skills, reproductive health, and employability across specified government high schools, KGBVs, and designated government colleges.</w:t>
      </w:r>
    </w:p>
    <w:p w14:paraId="5FC67378" w14:textId="77777777" w:rsidR="009576CA" w:rsidRDefault="00000000">
      <w:pPr>
        <w:pStyle w:val="ListBullet"/>
        <w:spacing w:after="80"/>
      </w:pPr>
      <w:r>
        <w:rPr>
          <w:b/>
          <w:color w:val="003366"/>
        </w:rPr>
        <w:t xml:space="preserve">Panchayat Learning Platforms: </w:t>
      </w:r>
      <w:r>
        <w:t>Supervise 5 panchayat-level learning centers per district, ensuring effective remedial tracking, life-skills co-facilitation, and agency-building for girls till the last mile.</w:t>
      </w:r>
    </w:p>
    <w:p w14:paraId="5B48A460" w14:textId="77777777" w:rsidR="009576CA" w:rsidRDefault="00000000">
      <w:pPr>
        <w:pStyle w:val="ListBullet"/>
        <w:spacing w:after="80"/>
      </w:pPr>
      <w:r>
        <w:rPr>
          <w:b/>
          <w:color w:val="003366"/>
        </w:rPr>
        <w:t xml:space="preserve">Linkage &amp; Network Convergence: </w:t>
      </w:r>
      <w:r>
        <w:t>Partner with local field structures and prominent organizations like the NASSCOM Foundation to accelerate schemes access, cash transfers, scholarships, and skilling enrollments for vulnerable families and PVTG cohorts.</w:t>
      </w:r>
    </w:p>
    <w:p w14:paraId="0CD6D24A" w14:textId="77777777" w:rsidR="009576CA" w:rsidRDefault="00000000">
      <w:pPr>
        <w:pStyle w:val="ListBullet"/>
        <w:spacing w:after="80"/>
      </w:pPr>
      <w:r>
        <w:rPr>
          <w:b/>
          <w:color w:val="003366"/>
        </w:rPr>
        <w:t xml:space="preserve">Campaign &amp; Milestone Execution: </w:t>
      </w:r>
      <w:r>
        <w:t>Organize localized campaigns aligned with key milestones like the International Day of the Girl Child to celebrate, felicitate, and track career placements or secondary school continuity among girls.</w:t>
      </w:r>
    </w:p>
    <w:p w14:paraId="284E2B70" w14:textId="77777777" w:rsidR="009576CA" w:rsidRDefault="00000000">
      <w:pPr>
        <w:pBdr>
          <w:bottom w:val="single" w:sz="6" w:space="4" w:color="CCCCCC"/>
        </w:pBdr>
        <w:spacing w:before="240" w:after="120"/>
      </w:pPr>
      <w:r>
        <w:rPr>
          <w:b/>
          <w:color w:val="003366"/>
          <w:sz w:val="26"/>
        </w:rPr>
        <w:t>Educational Qualification &amp; Experience</w:t>
      </w:r>
    </w:p>
    <w:p w14:paraId="59E53743" w14:textId="77777777" w:rsidR="009576CA" w:rsidRDefault="00000000">
      <w:pPr>
        <w:pStyle w:val="ListBullet"/>
        <w:spacing w:after="80"/>
      </w:pPr>
      <w:r>
        <w:rPr>
          <w:b/>
          <w:color w:val="003366"/>
        </w:rPr>
        <w:t xml:space="preserve">Essential Qualification: </w:t>
      </w:r>
      <w:r>
        <w:t>Master’s degree in Social Work, Social Sciences, Public Health, Rural Development, or a related field.</w:t>
      </w:r>
    </w:p>
    <w:p w14:paraId="4985DB6F" w14:textId="43F84A3A" w:rsidR="009576CA" w:rsidRDefault="00000000">
      <w:pPr>
        <w:pStyle w:val="ListBullet"/>
        <w:spacing w:after="80"/>
      </w:pPr>
      <w:r>
        <w:rPr>
          <w:b/>
          <w:color w:val="003366"/>
        </w:rPr>
        <w:t xml:space="preserve">Experience: </w:t>
      </w:r>
      <w:r>
        <w:t xml:space="preserve">2 to 4 years of proven field </w:t>
      </w:r>
      <w:r w:rsidR="00923BAE">
        <w:t xml:space="preserve">projects </w:t>
      </w:r>
      <w:r>
        <w:t>execution experience within NGO, tracking, or local community development networks.</w:t>
      </w:r>
    </w:p>
    <w:p w14:paraId="2F3FFFDA" w14:textId="08FB4E12" w:rsidR="009576CA" w:rsidRDefault="00000000">
      <w:pPr>
        <w:pStyle w:val="ListBullet"/>
        <w:spacing w:after="80"/>
      </w:pPr>
      <w:r>
        <w:rPr>
          <w:b/>
          <w:color w:val="003366"/>
        </w:rPr>
        <w:t xml:space="preserve">Geographic Preference: </w:t>
      </w:r>
      <w:r>
        <w:t xml:space="preserve">Strong connection to and familiarity with Dhalai, North Tripura, Khowai, or Gomati district </w:t>
      </w:r>
      <w:r w:rsidR="00923BAE">
        <w:t xml:space="preserve">level, school level and PRI level </w:t>
      </w:r>
      <w:r>
        <w:t>operations.</w:t>
      </w:r>
    </w:p>
    <w:p w14:paraId="45470F75" w14:textId="77777777" w:rsidR="009576CA" w:rsidRDefault="00000000">
      <w:pPr>
        <w:pBdr>
          <w:bottom w:val="single" w:sz="6" w:space="4" w:color="CCCCCC"/>
        </w:pBdr>
        <w:spacing w:before="240" w:after="120"/>
      </w:pPr>
      <w:r>
        <w:rPr>
          <w:b/>
          <w:color w:val="003366"/>
          <w:sz w:val="26"/>
        </w:rPr>
        <w:t>Desired Competencies</w:t>
      </w:r>
    </w:p>
    <w:p w14:paraId="5228DD5C" w14:textId="77777777" w:rsidR="009576CA" w:rsidRDefault="00000000">
      <w:pPr>
        <w:pStyle w:val="ListBullet"/>
        <w:spacing w:after="80"/>
      </w:pPr>
      <w:r>
        <w:t>Fluency in Bengali and English; proficiency in local languages or tribal dialects of Tripura (e.g., Kokborok) is highly preferred.</w:t>
      </w:r>
    </w:p>
    <w:p w14:paraId="04C0F4CF" w14:textId="6B240231" w:rsidR="009576CA" w:rsidRDefault="00000000">
      <w:pPr>
        <w:pStyle w:val="ListBullet"/>
        <w:spacing w:after="80"/>
      </w:pPr>
      <w:r>
        <w:t>Competency in compiling field reports, managing databases, and presenting</w:t>
      </w:r>
      <w:r w:rsidR="00363E80">
        <w:t xml:space="preserve"> project </w:t>
      </w:r>
      <w:r>
        <w:t>targets.</w:t>
      </w:r>
    </w:p>
    <w:p w14:paraId="797C4944" w14:textId="77777777" w:rsidR="009576CA" w:rsidRDefault="00000000">
      <w:pPr>
        <w:pBdr>
          <w:bottom w:val="single" w:sz="6" w:space="4" w:color="CCCCCC"/>
        </w:pBdr>
        <w:spacing w:before="240" w:after="120"/>
      </w:pPr>
      <w:r>
        <w:rPr>
          <w:b/>
          <w:color w:val="003366"/>
          <w:sz w:val="26"/>
        </w:rPr>
        <w:t>How to Apply</w:t>
      </w:r>
    </w:p>
    <w:p w14:paraId="3013AC04" w14:textId="2122CEC2" w:rsidR="009576CA" w:rsidRDefault="00000000">
      <w:pPr>
        <w:spacing w:after="240"/>
      </w:pPr>
      <w:r>
        <w:t xml:space="preserve">Interested candidates are requested to apply on or before </w:t>
      </w:r>
      <w:r>
        <w:rPr>
          <w:b/>
        </w:rPr>
        <w:t>1</w:t>
      </w:r>
      <w:r w:rsidR="005A3ECB">
        <w:rPr>
          <w:b/>
        </w:rPr>
        <w:t>2</w:t>
      </w:r>
      <w:r>
        <w:rPr>
          <w:b/>
        </w:rPr>
        <w:t>th June 2026</w:t>
      </w:r>
      <w:r>
        <w:t xml:space="preserve">. Please send an email to </w:t>
      </w:r>
      <w:r>
        <w:rPr>
          <w:b/>
          <w:color w:val="003366"/>
        </w:rPr>
        <w:t>jobs@cinindia.org</w:t>
      </w:r>
      <w:r>
        <w:t xml:space="preserve"> with the subject line </w:t>
      </w:r>
      <w:r>
        <w:rPr>
          <w:b/>
        </w:rPr>
        <w:t>"Application for the post of District Coordinator - Tripura"</w:t>
      </w:r>
    </w:p>
    <w:p w14:paraId="7DBAE818" w14:textId="77777777" w:rsidR="009576CA" w:rsidRDefault="00000000">
      <w:pPr>
        <w:spacing w:after="120"/>
      </w:pPr>
      <w:r>
        <w:rPr>
          <w:b/>
          <w:color w:val="003366"/>
        </w:rPr>
        <w:lastRenderedPageBreak/>
        <w:t>Equal Opportunity Statement</w:t>
      </w:r>
      <w:r>
        <w:rPr>
          <w:b/>
          <w:color w:val="003366"/>
        </w:rPr>
        <w:br/>
      </w:r>
      <w:r>
        <w:t>CINI is an equal opportunity employer. Eligible candidates irrespective of gender are strongly encouraged to apply for this position.</w:t>
      </w:r>
      <w:r>
        <w:br/>
      </w:r>
      <w:r>
        <w:br/>
        <w:t>Child in Need Institute (CINI) follows the Child Protection Policy, Sexual Harassment at Workplace Policy, and all HR-related policies.</w:t>
      </w:r>
    </w:p>
    <w:p w14:paraId="0666EE56" w14:textId="77777777" w:rsidR="009576CA" w:rsidRDefault="00000000">
      <w:pPr>
        <w:spacing w:before="240"/>
      </w:pPr>
      <w:r>
        <w:rPr>
          <w:b/>
        </w:rPr>
        <w:t>For more information about Child in Need Institute (CINI), please visit:</w:t>
      </w:r>
      <w:r>
        <w:rPr>
          <w:b/>
        </w:rPr>
        <w:br/>
      </w:r>
      <w:r>
        <w:t xml:space="preserve">CINI Official Website: </w:t>
      </w:r>
      <w:r>
        <w:rPr>
          <w:color w:val="003366"/>
          <w:u w:val="single"/>
        </w:rPr>
        <w:t>www.cini-india.org</w:t>
      </w:r>
    </w:p>
    <w:sectPr w:rsidR="009576CA"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61351600">
    <w:abstractNumId w:val="8"/>
  </w:num>
  <w:num w:numId="2" w16cid:durableId="972711978">
    <w:abstractNumId w:val="6"/>
  </w:num>
  <w:num w:numId="3" w16cid:durableId="1956447143">
    <w:abstractNumId w:val="5"/>
  </w:num>
  <w:num w:numId="4" w16cid:durableId="1816408934">
    <w:abstractNumId w:val="4"/>
  </w:num>
  <w:num w:numId="5" w16cid:durableId="2078621954">
    <w:abstractNumId w:val="7"/>
  </w:num>
  <w:num w:numId="6" w16cid:durableId="754127709">
    <w:abstractNumId w:val="3"/>
  </w:num>
  <w:num w:numId="7" w16cid:durableId="2119568792">
    <w:abstractNumId w:val="2"/>
  </w:num>
  <w:num w:numId="8" w16cid:durableId="1277562923">
    <w:abstractNumId w:val="1"/>
  </w:num>
  <w:num w:numId="9" w16cid:durableId="499079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E6EE1"/>
    <w:rsid w:val="0029639D"/>
    <w:rsid w:val="002E64B6"/>
    <w:rsid w:val="00326F90"/>
    <w:rsid w:val="00363E80"/>
    <w:rsid w:val="005A3ECB"/>
    <w:rsid w:val="00792104"/>
    <w:rsid w:val="00923BAE"/>
    <w:rsid w:val="009576CA"/>
    <w:rsid w:val="00AA1D8D"/>
    <w:rsid w:val="00B47730"/>
    <w:rsid w:val="00CB0664"/>
    <w:rsid w:val="00E6041C"/>
    <w:rsid w:val="00E65314"/>
    <w:rsid w:val="00E76DC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601AD4"/>
  <w14:defaultImageDpi w14:val="300"/>
  <w15:docId w15:val="{8C7001E6-5529-4E43-B1B9-02A94F156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color w:val="333333"/>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923BAE"/>
    <w:rPr>
      <w:sz w:val="16"/>
      <w:szCs w:val="16"/>
    </w:rPr>
  </w:style>
  <w:style w:type="paragraph" w:styleId="CommentText">
    <w:name w:val="annotation text"/>
    <w:basedOn w:val="Normal"/>
    <w:link w:val="CommentTextChar"/>
    <w:uiPriority w:val="99"/>
    <w:unhideWhenUsed/>
    <w:rsid w:val="00923BAE"/>
    <w:pPr>
      <w:spacing w:line="240" w:lineRule="auto"/>
    </w:pPr>
    <w:rPr>
      <w:sz w:val="20"/>
      <w:szCs w:val="20"/>
    </w:rPr>
  </w:style>
  <w:style w:type="character" w:customStyle="1" w:styleId="CommentTextChar">
    <w:name w:val="Comment Text Char"/>
    <w:basedOn w:val="DefaultParagraphFont"/>
    <w:link w:val="CommentText"/>
    <w:uiPriority w:val="99"/>
    <w:rsid w:val="00923BAE"/>
    <w:rPr>
      <w:rFonts w:ascii="Arial" w:hAnsi="Arial"/>
      <w:color w:val="333333"/>
      <w:sz w:val="20"/>
      <w:szCs w:val="20"/>
    </w:rPr>
  </w:style>
  <w:style w:type="paragraph" w:styleId="CommentSubject">
    <w:name w:val="annotation subject"/>
    <w:basedOn w:val="CommentText"/>
    <w:next w:val="CommentText"/>
    <w:link w:val="CommentSubjectChar"/>
    <w:uiPriority w:val="99"/>
    <w:semiHidden/>
    <w:unhideWhenUsed/>
    <w:rsid w:val="00923BAE"/>
    <w:rPr>
      <w:b/>
      <w:bCs/>
    </w:rPr>
  </w:style>
  <w:style w:type="character" w:customStyle="1" w:styleId="CommentSubjectChar">
    <w:name w:val="Comment Subject Char"/>
    <w:basedOn w:val="CommentTextChar"/>
    <w:link w:val="CommentSubject"/>
    <w:uiPriority w:val="99"/>
    <w:semiHidden/>
    <w:rsid w:val="00923BAE"/>
    <w:rPr>
      <w:rFonts w:ascii="Arial" w:hAnsi="Arial"/>
      <w:b/>
      <w:bCs/>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Arnab Karar</cp:lastModifiedBy>
  <cp:revision>7</cp:revision>
  <dcterms:created xsi:type="dcterms:W3CDTF">2013-12-23T23:15:00Z</dcterms:created>
  <dcterms:modified xsi:type="dcterms:W3CDTF">2026-06-03T08:01:00Z</dcterms:modified>
  <cp:category/>
</cp:coreProperties>
</file>