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0A4A8" w14:textId="28B8C834" w:rsidR="0001789A" w:rsidRDefault="00F1463D" w:rsidP="009D02EC">
      <w:pPr>
        <w:pStyle w:val="Heading1"/>
        <w:spacing w:before="0"/>
        <w:jc w:val="center"/>
        <w:rPr>
          <w:rFonts w:ascii="Georgia" w:hAnsi="Georgia"/>
          <w:sz w:val="20"/>
          <w:szCs w:val="20"/>
        </w:rPr>
      </w:pPr>
      <w:r w:rsidRPr="006027E1">
        <w:rPr>
          <w:rFonts w:ascii="Georgia" w:hAnsi="Georgia"/>
          <w:sz w:val="20"/>
          <w:szCs w:val="20"/>
        </w:rPr>
        <w:t>Advertisement</w:t>
      </w:r>
      <w:r w:rsidR="009D02EC" w:rsidRPr="006027E1">
        <w:rPr>
          <w:rFonts w:ascii="Georgia" w:hAnsi="Georgia"/>
          <w:sz w:val="20"/>
          <w:szCs w:val="20"/>
        </w:rPr>
        <w:t xml:space="preserve"> for the post </w:t>
      </w:r>
      <w:r w:rsidR="006027E1" w:rsidRPr="006027E1">
        <w:rPr>
          <w:rFonts w:ascii="Georgia" w:hAnsi="Georgia"/>
          <w:sz w:val="20"/>
          <w:szCs w:val="20"/>
        </w:rPr>
        <w:t xml:space="preserve">of </w:t>
      </w:r>
      <w:r w:rsidRPr="006027E1">
        <w:rPr>
          <w:rFonts w:ascii="Georgia" w:hAnsi="Georgia"/>
          <w:sz w:val="20"/>
          <w:szCs w:val="20"/>
        </w:rPr>
        <w:t>Field Coordinator</w:t>
      </w:r>
    </w:p>
    <w:p w14:paraId="5E5DD5E2" w14:textId="77777777" w:rsidR="00F1463D" w:rsidRPr="00F1463D" w:rsidRDefault="00F1463D" w:rsidP="00F1463D">
      <w:pPr>
        <w:pStyle w:val="NoSpacing"/>
      </w:pPr>
    </w:p>
    <w:p w14:paraId="06F4E8B0" w14:textId="239416F6" w:rsidR="0001789A" w:rsidRDefault="00F1463D" w:rsidP="000F67C1">
      <w:pPr>
        <w:spacing w:after="0" w:line="240" w:lineRule="auto"/>
        <w:jc w:val="both"/>
        <w:rPr>
          <w:rFonts w:ascii="Georgia" w:hAnsi="Georgia" w:cstheme="majorBidi"/>
          <w:sz w:val="20"/>
          <w:szCs w:val="20"/>
        </w:rPr>
      </w:pPr>
      <w:r w:rsidRPr="006027E1">
        <w:rPr>
          <w:rFonts w:ascii="Georgia" w:hAnsi="Georgia" w:cstheme="majorBidi"/>
          <w:sz w:val="20"/>
          <w:szCs w:val="20"/>
        </w:rPr>
        <w:t xml:space="preserve">Child in Need Institute (CINI) has been functioning since 1974 with the mission “to ensure that children and adolescents achieve their rights to health, nutrition, education, protection and participation by </w:t>
      </w:r>
      <w:r w:rsidRPr="006027E1">
        <w:rPr>
          <w:rFonts w:ascii="Georgia" w:hAnsi="Georgia" w:cstheme="majorBidi"/>
          <w:sz w:val="20"/>
          <w:szCs w:val="20"/>
        </w:rPr>
        <w:t>making duty bearers and communities responsive to their wellbeing.”</w:t>
      </w:r>
      <w:r w:rsidR="009D02EC" w:rsidRPr="006027E1">
        <w:rPr>
          <w:rFonts w:ascii="Georgia" w:hAnsi="Georgia" w:cstheme="majorBidi"/>
          <w:sz w:val="20"/>
          <w:szCs w:val="20"/>
        </w:rPr>
        <w:t xml:space="preserve"> </w:t>
      </w:r>
      <w:r w:rsidRPr="006027E1">
        <w:rPr>
          <w:rFonts w:ascii="Georgia" w:hAnsi="Georgia" w:cstheme="majorBidi"/>
          <w:sz w:val="20"/>
          <w:szCs w:val="20"/>
        </w:rPr>
        <w:t>Over five decades of work across Eastern India have enabled CINI to reduce children’s vulnerabilities through community-based safety nets and partnerships. CINI acts as a facilitator, fost</w:t>
      </w:r>
      <w:r w:rsidRPr="006027E1">
        <w:rPr>
          <w:rFonts w:ascii="Georgia" w:hAnsi="Georgia" w:cstheme="majorBidi"/>
          <w:sz w:val="20"/>
          <w:szCs w:val="20"/>
        </w:rPr>
        <w:t>ering collaboration between people and government to achieve development and social justice. We build alliances among governance actors to increase access to quality basic services, uphold rights, and involve marginalized communities in decision making. Pa</w:t>
      </w:r>
      <w:r w:rsidRPr="006027E1">
        <w:rPr>
          <w:rFonts w:ascii="Georgia" w:hAnsi="Georgia" w:cstheme="majorBidi"/>
          <w:sz w:val="20"/>
          <w:szCs w:val="20"/>
        </w:rPr>
        <w:t>rtnerships with government, UN and bilateral organizations, national and international donors, and grassroots collectives shape our work with women and children.</w:t>
      </w:r>
    </w:p>
    <w:p w14:paraId="3302956E" w14:textId="77777777" w:rsidR="00AD6306" w:rsidRPr="006027E1" w:rsidRDefault="00AD6306" w:rsidP="000F67C1">
      <w:pPr>
        <w:spacing w:after="0" w:line="240" w:lineRule="auto"/>
        <w:jc w:val="both"/>
        <w:rPr>
          <w:rFonts w:ascii="Georgia" w:hAnsi="Georgia" w:cstheme="majorBidi"/>
          <w:sz w:val="20"/>
          <w:szCs w:val="20"/>
        </w:rPr>
      </w:pPr>
    </w:p>
    <w:p w14:paraId="7C8F62C1" w14:textId="7777777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No. of Vacancy: 1</w:t>
      </w:r>
    </w:p>
    <w:p w14:paraId="23CC7682" w14:textId="7777777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Post: Field Coordinator (preferred female candidates)</w:t>
      </w:r>
    </w:p>
    <w:p w14:paraId="57F9888A" w14:textId="7777777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Type of Employment: Contractual</w:t>
      </w:r>
    </w:p>
    <w:p w14:paraId="1AF8088D" w14:textId="7777777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Duration: 05 months</w:t>
      </w:r>
    </w:p>
    <w:p w14:paraId="40A97884" w14:textId="4EDF5F3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Location: Kolkata</w:t>
      </w:r>
    </w:p>
    <w:p w14:paraId="408135F9" w14:textId="7777777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Essential Qualification: Master’s degree in any discipline</w:t>
      </w:r>
    </w:p>
    <w:p w14:paraId="38005904" w14:textId="62BEFA21" w:rsidR="0001789A" w:rsidRPr="006027E1" w:rsidRDefault="002621C9" w:rsidP="009D02EC">
      <w:pPr>
        <w:pStyle w:val="ListParagraph"/>
        <w:numPr>
          <w:ilvl w:val="0"/>
          <w:numId w:val="10"/>
        </w:numPr>
        <w:jc w:val="both"/>
        <w:rPr>
          <w:rFonts w:ascii="Georgia" w:hAnsi="Georgia" w:cstheme="majorBidi"/>
          <w:sz w:val="20"/>
          <w:szCs w:val="20"/>
        </w:rPr>
      </w:pPr>
      <w:r>
        <w:rPr>
          <w:rFonts w:ascii="Georgia" w:hAnsi="Georgia" w:cstheme="majorBidi"/>
          <w:sz w:val="20"/>
          <w:szCs w:val="20"/>
        </w:rPr>
        <w:t>Preferably</w:t>
      </w:r>
      <w:r w:rsidR="00F1463D" w:rsidRPr="006027E1">
        <w:rPr>
          <w:rFonts w:ascii="Georgia" w:hAnsi="Georgia" w:cstheme="majorBidi"/>
          <w:sz w:val="20"/>
          <w:szCs w:val="20"/>
        </w:rPr>
        <w:t xml:space="preserve"> Qualification: Master of Social Work (MSW) with experience in </w:t>
      </w:r>
      <w:r w:rsidR="00F1463D" w:rsidRPr="006027E1">
        <w:rPr>
          <w:rFonts w:ascii="Georgia" w:hAnsi="Georgia" w:cstheme="majorBidi"/>
          <w:sz w:val="20"/>
          <w:szCs w:val="20"/>
        </w:rPr>
        <w:t>working with ICDS</w:t>
      </w:r>
    </w:p>
    <w:p w14:paraId="0063B3D7" w14:textId="7777777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Experience: Minimum 1 year in the NGO sector (freshers may also apply)</w:t>
      </w:r>
    </w:p>
    <w:p w14:paraId="0BF6FA3A" w14:textId="7777777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Languages Known: English, Bengali, Hindi</w:t>
      </w:r>
    </w:p>
    <w:p w14:paraId="1CEA429D" w14:textId="77777777"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Age: 25 to 48 years</w:t>
      </w:r>
    </w:p>
    <w:p w14:paraId="3EE2E063" w14:textId="11161520" w:rsidR="0001789A" w:rsidRPr="006027E1" w:rsidRDefault="00F1463D" w:rsidP="009D02EC">
      <w:pPr>
        <w:pStyle w:val="ListParagraph"/>
        <w:numPr>
          <w:ilvl w:val="0"/>
          <w:numId w:val="10"/>
        </w:numPr>
        <w:jc w:val="both"/>
        <w:rPr>
          <w:rFonts w:ascii="Georgia" w:hAnsi="Georgia" w:cstheme="majorBidi"/>
          <w:sz w:val="20"/>
          <w:szCs w:val="20"/>
        </w:rPr>
      </w:pPr>
      <w:r w:rsidRPr="006027E1">
        <w:rPr>
          <w:rFonts w:ascii="Georgia" w:hAnsi="Georgia" w:cstheme="majorBidi"/>
          <w:sz w:val="20"/>
          <w:szCs w:val="20"/>
        </w:rPr>
        <w:t>Computer Skills: Proficiency in MS Office applications</w:t>
      </w:r>
    </w:p>
    <w:p w14:paraId="20C716C6" w14:textId="77777777" w:rsidR="0001789A" w:rsidRPr="006027E1" w:rsidRDefault="00F1463D" w:rsidP="009D02EC">
      <w:pPr>
        <w:spacing w:line="240" w:lineRule="auto"/>
        <w:jc w:val="both"/>
        <w:rPr>
          <w:rFonts w:ascii="Georgia" w:hAnsi="Georgia" w:cstheme="majorBidi"/>
          <w:b/>
          <w:bCs/>
          <w:sz w:val="20"/>
          <w:szCs w:val="20"/>
        </w:rPr>
      </w:pPr>
      <w:r w:rsidRPr="006027E1">
        <w:rPr>
          <w:rFonts w:ascii="Georgia" w:hAnsi="Georgia" w:cstheme="majorBidi"/>
          <w:b/>
          <w:bCs/>
          <w:sz w:val="20"/>
          <w:szCs w:val="20"/>
        </w:rPr>
        <w:t>Job Responsibilities:</w:t>
      </w:r>
    </w:p>
    <w:p w14:paraId="10C1777C" w14:textId="511E00FB"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 xml:space="preserve">Project Coordination and </w:t>
      </w:r>
      <w:r w:rsidRPr="006027E1">
        <w:rPr>
          <w:rFonts w:ascii="Georgia" w:hAnsi="Georgia" w:cstheme="majorBidi"/>
          <w:sz w:val="20"/>
          <w:szCs w:val="20"/>
        </w:rPr>
        <w:t>Management: Coordinate and manage activities under Prarambh and Badhte Kadam projects, supervise facilitators working with around 550 children, and provide handholding support to Anganwadi Workers (AWWs).</w:t>
      </w:r>
    </w:p>
    <w:p w14:paraId="69118372" w14:textId="7479C25B"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Classroom Observation and Guidance: Observe, guide,</w:t>
      </w:r>
      <w:r w:rsidRPr="006027E1">
        <w:rPr>
          <w:rFonts w:ascii="Georgia" w:hAnsi="Georgia" w:cstheme="majorBidi"/>
          <w:sz w:val="20"/>
          <w:szCs w:val="20"/>
        </w:rPr>
        <w:t xml:space="preserve"> and assess children’s learning progress in classroom settings.</w:t>
      </w:r>
    </w:p>
    <w:p w14:paraId="5FEC9D7B" w14:textId="12107554"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Community Engagement: Conduct field visits, mobilize communities, and organize meetings with parents and adolescents.</w:t>
      </w:r>
    </w:p>
    <w:p w14:paraId="13625532" w14:textId="31D89B16"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Project Planning: Plan project activities and pre-school support aligned w</w:t>
      </w:r>
      <w:r w:rsidRPr="006027E1">
        <w:rPr>
          <w:rFonts w:ascii="Georgia" w:hAnsi="Georgia" w:cstheme="majorBidi"/>
          <w:sz w:val="20"/>
          <w:szCs w:val="20"/>
        </w:rPr>
        <w:t>ith programme objectives.</w:t>
      </w:r>
    </w:p>
    <w:p w14:paraId="3E6B2D04" w14:textId="6AA6DF94"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Field Monitoring and Adaptation: Monitor implementation and make necessary adjustments to ensure effective outcomes.</w:t>
      </w:r>
    </w:p>
    <w:p w14:paraId="30AAC1BB" w14:textId="54369FDA"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Budget Monitoring: Oversee budget utilization and ensure efficient use of project resources.</w:t>
      </w:r>
    </w:p>
    <w:p w14:paraId="21D6DD28" w14:textId="2AEBDDF1"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Capacity Building: D</w:t>
      </w:r>
      <w:r w:rsidRPr="006027E1">
        <w:rPr>
          <w:rFonts w:ascii="Georgia" w:hAnsi="Georgia" w:cstheme="majorBidi"/>
          <w:sz w:val="20"/>
          <w:szCs w:val="20"/>
        </w:rPr>
        <w:t>esign and implement training plans for community facilitators, parents, and stakeholders.</w:t>
      </w:r>
    </w:p>
    <w:p w14:paraId="4AEF002D" w14:textId="421AAAD7"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Documentation and Reporting: Maintain detailed records and prepare quarterly, half-yearly, and annual progress reports.</w:t>
      </w:r>
    </w:p>
    <w:p w14:paraId="4DE6A479" w14:textId="00B40256"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 xml:space="preserve">Pre-school Education Linkages: Facilitate </w:t>
      </w:r>
      <w:r w:rsidRPr="006027E1">
        <w:rPr>
          <w:rFonts w:ascii="Georgia" w:hAnsi="Georgia" w:cstheme="majorBidi"/>
          <w:sz w:val="20"/>
          <w:szCs w:val="20"/>
        </w:rPr>
        <w:t>pre-school education inputs for children aged 3–6 years by linking them with ICDS-run Anganwadi Centres.</w:t>
      </w:r>
    </w:p>
    <w:p w14:paraId="2440A5E7" w14:textId="674F6B46"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Stakeholder Engagement: Build and sustain partnerships with local government bodies, donors, and other stakeholders.</w:t>
      </w:r>
    </w:p>
    <w:p w14:paraId="5F2950A1" w14:textId="7C118A27" w:rsidR="0001789A" w:rsidRPr="006027E1"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Transition to Formal School: Ensur</w:t>
      </w:r>
      <w:r w:rsidRPr="006027E1">
        <w:rPr>
          <w:rFonts w:ascii="Georgia" w:hAnsi="Georgia" w:cstheme="majorBidi"/>
          <w:sz w:val="20"/>
          <w:szCs w:val="20"/>
        </w:rPr>
        <w:t>e smooth transition of children from Anganwadi Centres to formal schools.</w:t>
      </w:r>
    </w:p>
    <w:p w14:paraId="7BE47582" w14:textId="77777777" w:rsidR="009D02EC" w:rsidRDefault="00F1463D" w:rsidP="009D02EC">
      <w:pPr>
        <w:pStyle w:val="ListParagraph"/>
        <w:numPr>
          <w:ilvl w:val="1"/>
          <w:numId w:val="10"/>
        </w:numPr>
        <w:ind w:left="567" w:hanging="425"/>
        <w:jc w:val="both"/>
        <w:rPr>
          <w:rFonts w:ascii="Georgia" w:hAnsi="Georgia" w:cstheme="majorBidi"/>
          <w:sz w:val="20"/>
          <w:szCs w:val="20"/>
        </w:rPr>
      </w:pPr>
      <w:r w:rsidRPr="006027E1">
        <w:rPr>
          <w:rFonts w:ascii="Georgia" w:hAnsi="Georgia" w:cstheme="majorBidi"/>
          <w:sz w:val="20"/>
          <w:szCs w:val="20"/>
        </w:rPr>
        <w:t>Stakeholder Meetings: Initiate and conduct review meetings at various levels.</w:t>
      </w:r>
    </w:p>
    <w:p w14:paraId="6541DAA0" w14:textId="77777777" w:rsidR="00F1463D" w:rsidRPr="006027E1" w:rsidRDefault="00F1463D" w:rsidP="00F1463D">
      <w:pPr>
        <w:pStyle w:val="ListParagraph"/>
        <w:ind w:left="567"/>
        <w:jc w:val="both"/>
        <w:rPr>
          <w:rFonts w:ascii="Georgia" w:hAnsi="Georgia" w:cstheme="majorBidi"/>
          <w:sz w:val="20"/>
          <w:szCs w:val="20"/>
        </w:rPr>
      </w:pPr>
    </w:p>
    <w:p w14:paraId="55BCF619" w14:textId="0615582D" w:rsidR="0001789A" w:rsidRPr="006027E1" w:rsidRDefault="00F1463D" w:rsidP="009D02EC">
      <w:pPr>
        <w:pStyle w:val="ListParagraph"/>
        <w:ind w:left="567"/>
        <w:jc w:val="both"/>
        <w:rPr>
          <w:rFonts w:ascii="Georgia" w:hAnsi="Georgia" w:cstheme="majorBidi"/>
          <w:b/>
          <w:bCs/>
          <w:i/>
          <w:iCs/>
          <w:sz w:val="20"/>
          <w:szCs w:val="20"/>
        </w:rPr>
      </w:pPr>
      <w:r w:rsidRPr="006027E1">
        <w:rPr>
          <w:rFonts w:ascii="Georgia" w:hAnsi="Georgia" w:cstheme="majorBidi"/>
          <w:b/>
          <w:bCs/>
          <w:i/>
          <w:iCs/>
          <w:sz w:val="20"/>
          <w:szCs w:val="20"/>
        </w:rPr>
        <w:t xml:space="preserve">Cost to Organization: </w:t>
      </w:r>
      <w:r w:rsidRPr="006027E1">
        <w:rPr>
          <w:rFonts w:ascii="Georgia" w:hAnsi="Georgia" w:cs="Times New Roman"/>
          <w:b/>
          <w:bCs/>
          <w:i/>
          <w:iCs/>
          <w:sz w:val="20"/>
          <w:szCs w:val="20"/>
        </w:rPr>
        <w:t>₹</w:t>
      </w:r>
      <w:r w:rsidRPr="006027E1">
        <w:rPr>
          <w:rFonts w:ascii="Georgia" w:hAnsi="Georgia" w:cstheme="majorBidi"/>
          <w:b/>
          <w:bCs/>
          <w:i/>
          <w:iCs/>
          <w:sz w:val="20"/>
          <w:szCs w:val="20"/>
        </w:rPr>
        <w:t>22,500/- per month</w:t>
      </w:r>
    </w:p>
    <w:p w14:paraId="44DC40BB" w14:textId="664CD14C" w:rsidR="0001789A" w:rsidRPr="006027E1" w:rsidRDefault="00F1463D" w:rsidP="009D02EC">
      <w:pPr>
        <w:jc w:val="both"/>
        <w:rPr>
          <w:rFonts w:ascii="Georgia" w:hAnsi="Georgia" w:cstheme="majorBidi"/>
          <w:b/>
          <w:bCs/>
          <w:sz w:val="20"/>
          <w:szCs w:val="20"/>
        </w:rPr>
      </w:pPr>
      <w:r w:rsidRPr="006027E1">
        <w:rPr>
          <w:rFonts w:ascii="Georgia" w:hAnsi="Georgia" w:cstheme="majorBidi"/>
          <w:b/>
          <w:bCs/>
          <w:sz w:val="20"/>
          <w:szCs w:val="20"/>
        </w:rPr>
        <w:t>Interested candidates are invited to attend a WALK-IN-INTERVIE</w:t>
      </w:r>
      <w:r w:rsidRPr="006027E1">
        <w:rPr>
          <w:rFonts w:ascii="Georgia" w:hAnsi="Georgia" w:cstheme="majorBidi"/>
          <w:b/>
          <w:bCs/>
          <w:sz w:val="20"/>
          <w:szCs w:val="20"/>
        </w:rPr>
        <w:t xml:space="preserve">W with CV, photocopies of all testimonials, </w:t>
      </w:r>
      <w:proofErr w:type="spellStart"/>
      <w:r w:rsidRPr="006027E1">
        <w:rPr>
          <w:rFonts w:ascii="Georgia" w:hAnsi="Georgia" w:cstheme="majorBidi"/>
          <w:b/>
          <w:bCs/>
          <w:sz w:val="20"/>
          <w:szCs w:val="20"/>
        </w:rPr>
        <w:t>Aadhaar</w:t>
      </w:r>
      <w:proofErr w:type="spellEnd"/>
      <w:r w:rsidRPr="006027E1">
        <w:rPr>
          <w:rFonts w:ascii="Georgia" w:hAnsi="Georgia" w:cstheme="majorBidi"/>
          <w:b/>
          <w:bCs/>
          <w:sz w:val="20"/>
          <w:szCs w:val="20"/>
        </w:rPr>
        <w:t xml:space="preserve"> card with</w:t>
      </w:r>
      <w:r>
        <w:rPr>
          <w:rFonts w:ascii="Georgia" w:hAnsi="Georgia" w:cstheme="majorBidi"/>
          <w:b/>
          <w:bCs/>
          <w:sz w:val="20"/>
          <w:szCs w:val="20"/>
        </w:rPr>
        <w:t xml:space="preserve"> D.O.</w:t>
      </w:r>
      <w:bookmarkStart w:id="0" w:name="_GoBack"/>
      <w:bookmarkEnd w:id="0"/>
      <w:r>
        <w:rPr>
          <w:rFonts w:ascii="Georgia" w:hAnsi="Georgia" w:cstheme="majorBidi"/>
          <w:b/>
          <w:bCs/>
          <w:sz w:val="20"/>
          <w:szCs w:val="20"/>
        </w:rPr>
        <w:t>B</w:t>
      </w:r>
      <w:r w:rsidRPr="006027E1">
        <w:rPr>
          <w:rFonts w:ascii="Georgia" w:hAnsi="Georgia" w:cstheme="majorBidi"/>
          <w:b/>
          <w:bCs/>
          <w:sz w:val="20"/>
          <w:szCs w:val="20"/>
        </w:rPr>
        <w:t xml:space="preserve"> date of birth, PAN card, and a covering letter. Written, computer, and personal interviews (if required) will be conducted on </w:t>
      </w:r>
      <w:r w:rsidR="009D02EC" w:rsidRPr="006027E1">
        <w:rPr>
          <w:rFonts w:ascii="Georgia" w:hAnsi="Georgia" w:cstheme="majorBidi"/>
          <w:b/>
          <w:bCs/>
          <w:sz w:val="20"/>
          <w:szCs w:val="20"/>
        </w:rPr>
        <w:t>2</w:t>
      </w:r>
      <w:r w:rsidR="00AD6306">
        <w:rPr>
          <w:rFonts w:ascii="Georgia" w:hAnsi="Georgia" w:cstheme="majorBidi"/>
          <w:b/>
          <w:bCs/>
          <w:sz w:val="20"/>
          <w:szCs w:val="20"/>
        </w:rPr>
        <w:t>7</w:t>
      </w:r>
      <w:r w:rsidRPr="006027E1">
        <w:rPr>
          <w:rFonts w:ascii="Georgia" w:hAnsi="Georgia" w:cstheme="majorBidi"/>
          <w:b/>
          <w:bCs/>
          <w:sz w:val="20"/>
          <w:szCs w:val="20"/>
        </w:rPr>
        <w:t>th November, 2025</w:t>
      </w:r>
      <w:r w:rsidR="006027E1" w:rsidRPr="006027E1">
        <w:rPr>
          <w:rFonts w:ascii="Georgia" w:hAnsi="Georgia" w:cstheme="majorBidi"/>
          <w:b/>
          <w:bCs/>
          <w:sz w:val="20"/>
          <w:szCs w:val="20"/>
        </w:rPr>
        <w:t>,</w:t>
      </w:r>
      <w:r w:rsidRPr="006027E1">
        <w:rPr>
          <w:rFonts w:ascii="Georgia" w:hAnsi="Georgia" w:cstheme="majorBidi"/>
          <w:b/>
          <w:bCs/>
          <w:sz w:val="20"/>
          <w:szCs w:val="20"/>
        </w:rPr>
        <w:t xml:space="preserve"> from 10:00 a.m. at Hamara Ghar, 37, Pottery Road</w:t>
      </w:r>
      <w:r w:rsidRPr="006027E1">
        <w:rPr>
          <w:rFonts w:ascii="Georgia" w:hAnsi="Georgia" w:cstheme="majorBidi"/>
          <w:b/>
          <w:bCs/>
          <w:sz w:val="20"/>
          <w:szCs w:val="20"/>
        </w:rPr>
        <w:t>, near Shivani Complex, Kolkata – 700015.</w:t>
      </w:r>
    </w:p>
    <w:p w14:paraId="1512E73F" w14:textId="2AB6BAA6" w:rsidR="009D02EC" w:rsidRPr="006027E1" w:rsidRDefault="00F1463D" w:rsidP="00735BFA">
      <w:pPr>
        <w:jc w:val="both"/>
        <w:rPr>
          <w:rFonts w:ascii="Georgia" w:hAnsi="Georgia" w:cstheme="majorBidi"/>
          <w:sz w:val="20"/>
          <w:szCs w:val="20"/>
        </w:rPr>
      </w:pPr>
      <w:r w:rsidRPr="006027E1">
        <w:rPr>
          <w:rFonts w:ascii="Georgia" w:hAnsi="Georgia" w:cstheme="majorBidi"/>
          <w:sz w:val="20"/>
          <w:szCs w:val="20"/>
        </w:rPr>
        <w:t>CINI maintains and upholds a Child Protection Policy, Gender Policy, Sexual Harassment Policy, and Workplace Policy on HIV-related issues.</w:t>
      </w:r>
    </w:p>
    <w:sectPr w:rsidR="009D02EC" w:rsidRPr="006027E1" w:rsidSect="009D0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410EF0"/>
    <w:multiLevelType w:val="hybridMultilevel"/>
    <w:tmpl w:val="9E74571C"/>
    <w:lvl w:ilvl="0" w:tplc="40090001">
      <w:start w:val="1"/>
      <w:numFmt w:val="bullet"/>
      <w:lvlText w:val=""/>
      <w:lvlJc w:val="left"/>
      <w:pPr>
        <w:ind w:left="720" w:hanging="360"/>
      </w:pPr>
      <w:rPr>
        <w:rFonts w:ascii="Symbol" w:hAnsi="Symbol" w:hint="default"/>
      </w:rPr>
    </w:lvl>
    <w:lvl w:ilvl="1" w:tplc="36DE52B4">
      <w:numFmt w:val="bullet"/>
      <w:lvlText w:val="•"/>
      <w:lvlJc w:val="left"/>
      <w:pPr>
        <w:ind w:left="1440" w:hanging="360"/>
      </w:pPr>
      <w:rPr>
        <w:rFonts w:ascii="Times New Roman" w:eastAsiaTheme="minorEastAsia"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8822C43"/>
    <w:multiLevelType w:val="hybridMultilevel"/>
    <w:tmpl w:val="90082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789A"/>
    <w:rsid w:val="00024782"/>
    <w:rsid w:val="00034616"/>
    <w:rsid w:val="0006063C"/>
    <w:rsid w:val="000F67C1"/>
    <w:rsid w:val="0015074B"/>
    <w:rsid w:val="00226E6E"/>
    <w:rsid w:val="002621C9"/>
    <w:rsid w:val="0029639D"/>
    <w:rsid w:val="00326F90"/>
    <w:rsid w:val="005A5C86"/>
    <w:rsid w:val="006027E1"/>
    <w:rsid w:val="00735BFA"/>
    <w:rsid w:val="008011EE"/>
    <w:rsid w:val="009D02EC"/>
    <w:rsid w:val="00AA1D8D"/>
    <w:rsid w:val="00AD6306"/>
    <w:rsid w:val="00B47730"/>
    <w:rsid w:val="00CB0664"/>
    <w:rsid w:val="00F146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4E121"/>
  <w14:defaultImageDpi w14:val="300"/>
  <w15:docId w15:val="{EB5B9603-7673-47B6-A173-03D6A417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2618-5F5E-4137-869D-081009FA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456</Words>
  <Characters>2978</Characters>
  <Application>Microsoft Office Word</Application>
  <DocSecurity>0</DocSecurity>
  <Lines>47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HR</cp:lastModifiedBy>
  <cp:revision>7</cp:revision>
  <cp:lastPrinted>2025-11-18T11:51:00Z</cp:lastPrinted>
  <dcterms:created xsi:type="dcterms:W3CDTF">2025-11-20T12:16:00Z</dcterms:created>
  <dcterms:modified xsi:type="dcterms:W3CDTF">2025-11-20T12:48:00Z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e311fa95-0c7a-4e66-887e-e19e7888f926</vt:lpwstr>
  </property>
</Properties>
</file>